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FB21A8" w:rsidRDefault="00CF39BD" w:rsidP="006A5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21A8">
        <w:rPr>
          <w:rFonts w:ascii="Times New Roman" w:hAnsi="Times New Roman" w:cs="Times New Roman"/>
          <w:b/>
          <w:sz w:val="24"/>
          <w:szCs w:val="24"/>
          <w:lang w:val="kk-KZ"/>
        </w:rPr>
        <w:t>Лекция 14-15. Концептуальные подходы к формированию инвестиционного портфеля</w:t>
      </w:r>
    </w:p>
    <w:p w:rsidR="00E9645E" w:rsidRDefault="00E9645E" w:rsidP="006A5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39BD" w:rsidRDefault="00CF39BD" w:rsidP="006A5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21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Цель: </w:t>
      </w:r>
      <w:r w:rsidR="00EF55AA" w:rsidRPr="00FB21A8">
        <w:rPr>
          <w:rFonts w:ascii="Times New Roman" w:hAnsi="Times New Roman" w:cs="Times New Roman"/>
          <w:b/>
          <w:sz w:val="24"/>
          <w:szCs w:val="24"/>
          <w:lang w:val="kk-KZ"/>
        </w:rPr>
        <w:t>изучить особенности различных подходов к формированию инвестиционного портфеля.</w:t>
      </w:r>
    </w:p>
    <w:p w:rsidR="00E9645E" w:rsidRPr="00FB21A8" w:rsidRDefault="00E9645E" w:rsidP="006A5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1063" w:rsidRPr="00FB21A8" w:rsidRDefault="00D11063" w:rsidP="006A5142">
      <w:pPr>
        <w:pStyle w:val="a3"/>
        <w:shd w:val="clear" w:color="auto" w:fill="FFFFFF"/>
        <w:spacing w:before="0" w:beforeAutospacing="0" w:after="0" w:afterAutospacing="0"/>
        <w:jc w:val="both"/>
      </w:pPr>
      <w:r w:rsidRPr="00FB21A8">
        <w:rPr>
          <w:rStyle w:val="a4"/>
          <w:b w:val="0"/>
          <w:bCs w:val="0"/>
        </w:rPr>
        <w:t>Формирова</w:t>
      </w:r>
      <w:bookmarkStart w:id="0" w:name="_GoBack"/>
      <w:bookmarkEnd w:id="0"/>
      <w:r w:rsidRPr="00FB21A8">
        <w:rPr>
          <w:rStyle w:val="a4"/>
          <w:b w:val="0"/>
          <w:bCs w:val="0"/>
        </w:rPr>
        <w:t>ние портфеля ценных бумаг</w:t>
      </w:r>
      <w:r w:rsidRPr="00FB21A8">
        <w:rPr>
          <w:rStyle w:val="apple-converted-space"/>
        </w:rPr>
        <w:t> </w:t>
      </w:r>
      <w:r w:rsidRPr="00FB21A8">
        <w:t>— это процесс создания определенной структуры портфеля, т. е. составление комбинации различных видов ценных бумаг с определенной целью.</w:t>
      </w:r>
    </w:p>
    <w:p w:rsidR="00D11063" w:rsidRPr="00FB21A8" w:rsidRDefault="00D11063" w:rsidP="006A5142">
      <w:pPr>
        <w:pStyle w:val="a3"/>
        <w:shd w:val="clear" w:color="auto" w:fill="FFFFFF"/>
        <w:spacing w:before="0" w:beforeAutospacing="0" w:after="0" w:afterAutospacing="0"/>
        <w:jc w:val="both"/>
      </w:pPr>
      <w:r w:rsidRPr="00FB21A8">
        <w:t>Основными принципами формирования портфеля ценных бумаг являются:</w:t>
      </w:r>
    </w:p>
    <w:p w:rsidR="00D11063" w:rsidRPr="00FB21A8" w:rsidRDefault="00D11063" w:rsidP="006A5142">
      <w:pPr>
        <w:pStyle w:val="a3"/>
        <w:shd w:val="clear" w:color="auto" w:fill="FFFFFF"/>
        <w:spacing w:before="0" w:beforeAutospacing="0" w:after="0" w:afterAutospacing="0"/>
        <w:jc w:val="both"/>
      </w:pPr>
      <w:r w:rsidRPr="00FB21A8">
        <w:t>1. доходность; 2. рост капитала; 3. безопасность; 4. ликвидность.</w:t>
      </w:r>
    </w:p>
    <w:p w:rsidR="00EF55AA" w:rsidRPr="00FB21A8" w:rsidRDefault="00716AE6" w:rsidP="006A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21A8">
        <w:rPr>
          <w:rFonts w:ascii="Times New Roman" w:hAnsi="Times New Roman" w:cs="Times New Roman"/>
          <w:sz w:val="24"/>
          <w:szCs w:val="24"/>
          <w:shd w:val="clear" w:color="auto" w:fill="FFFFFF"/>
        </w:rPr>
        <w:t>Цель консервативных инвесторов — безопасность вложений. Умеренно агрессивные инвесторы стремятся не только сохранить вложенный капитал, но получить на него доход, пусть небольшой. Агрессивные инвесторы не довольствуются процентами от вложенных средств, а пытаются добиться приращения капитала. Опытные инвесторы постараются обеспечить и прибыль, и увеличение капитала, и ликвидность ценных бумаг, т. е. быструю их реализацию на рынке в случае необходимости. Цель изощренных инвесторов — получение максимальных доходов.</w:t>
      </w:r>
    </w:p>
    <w:p w:rsidR="0062120A" w:rsidRPr="0062120A" w:rsidRDefault="0062120A" w:rsidP="006A5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инвестиционного портфеля ценных бумаг заключается прежде всего в правильно сформулированной стратегии, в соответствии с которой необходимо:</w:t>
      </w:r>
    </w:p>
    <w:p w:rsidR="0062120A" w:rsidRPr="0062120A" w:rsidRDefault="0062120A" w:rsidP="006A51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компании с хорошими фундаментальными показателями, т. е. с растущими прибылями, дивидендами, объемами продаж и т. д.;</w:t>
      </w:r>
    </w:p>
    <w:p w:rsidR="0062120A" w:rsidRPr="0062120A" w:rsidRDefault="0062120A" w:rsidP="006A51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дождаться падения рынка;</w:t>
      </w:r>
    </w:p>
    <w:p w:rsidR="0062120A" w:rsidRPr="0062120A" w:rsidRDefault="0062120A" w:rsidP="006A51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купить акции и расставить «стоп-приказы»;</w:t>
      </w:r>
    </w:p>
    <w:p w:rsidR="0062120A" w:rsidRPr="0062120A" w:rsidRDefault="0062120A" w:rsidP="006A51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контролировать финансовые квартальные отчеты выбранных компаний и следить за поведением акций с помощью технического анализа;</w:t>
      </w:r>
    </w:p>
    <w:p w:rsidR="0062120A" w:rsidRDefault="0062120A" w:rsidP="006A51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признаков финансового неблагополучия какой-либо компании продать ее акции и быть готовым к покупке новых акций.</w:t>
      </w:r>
    </w:p>
    <w:p w:rsidR="00654D11" w:rsidRPr="00855211" w:rsidRDefault="00654D11" w:rsidP="006A514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5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Вопросы:</w:t>
      </w:r>
    </w:p>
    <w:p w:rsidR="00630921" w:rsidRDefault="00630921" w:rsidP="006A514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Перечислите основные подходы к формированию инвестиционного портфеля</w:t>
      </w:r>
      <w:r w:rsidR="00A167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67B0" w:rsidRDefault="00A167B0" w:rsidP="006A5142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Определите </w:t>
      </w:r>
      <w:r>
        <w:rPr>
          <w:rFonts w:ascii="Times New Roman" w:hAnsi="Times New Roman" w:cs="Times New Roman"/>
          <w:sz w:val="24"/>
          <w:szCs w:val="24"/>
        </w:rPr>
        <w:t>принципы</w:t>
      </w:r>
      <w:r w:rsidRPr="00FB21A8">
        <w:rPr>
          <w:rFonts w:ascii="Times New Roman" w:hAnsi="Times New Roman" w:cs="Times New Roman"/>
          <w:sz w:val="24"/>
          <w:szCs w:val="24"/>
        </w:rPr>
        <w:t xml:space="preserve"> формирования портфеля ценных бумаг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7B0" w:rsidRDefault="00E65454" w:rsidP="006A5142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чем заключаются цели консервативных и агрессивных инвесторов.</w:t>
      </w:r>
    </w:p>
    <w:p w:rsidR="00574EA5" w:rsidRPr="00855211" w:rsidRDefault="00574EA5" w:rsidP="006A5142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211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6D3CFB" w:rsidRPr="009E4F69" w:rsidRDefault="006D3CFB" w:rsidP="006A514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F69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6D3CFB" w:rsidRPr="009E4F69" w:rsidRDefault="006D3CFB" w:rsidP="006A5142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E4F69">
        <w:rPr>
          <w:rFonts w:ascii="Times New Roman" w:eastAsia="Calibri" w:hAnsi="Times New Roman" w:cs="Times New Roman"/>
          <w:sz w:val="24"/>
          <w:szCs w:val="24"/>
          <w:lang w:val="kk-KZ"/>
        </w:rPr>
        <w:t>Стародубцева, Е.Б. Рынок ценных бумаг: Учебник - М.: ИД ФОРУМ, НИЦ ИНФРА-М, 2013. - 176 c.</w:t>
      </w:r>
    </w:p>
    <w:p w:rsidR="006D3CFB" w:rsidRPr="009E4F69" w:rsidRDefault="006D3CFB" w:rsidP="006A51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F69">
        <w:rPr>
          <w:rFonts w:ascii="Times New Roman" w:eastAsia="Calibri" w:hAnsi="Times New Roman" w:cs="Times New Roman"/>
          <w:sz w:val="24"/>
          <w:szCs w:val="24"/>
        </w:rPr>
        <w:t>Закон РК «О рынке ценных бумаг» (</w:t>
      </w:r>
      <w:r w:rsidRPr="009E4F69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9E4F69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9E4F69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9E4F69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9E4F69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9E4F69">
        <w:rPr>
          <w:rStyle w:val="a6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9E4F69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9E4F69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9E4F69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6D3CFB" w:rsidRPr="009E4F69" w:rsidRDefault="006D3CFB" w:rsidP="006A5142">
      <w:pPr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</w:rPr>
      </w:pPr>
      <w:r w:rsidRPr="009E4F69">
        <w:rPr>
          <w:rFonts w:ascii="Times New Roman" w:hAnsi="Times New Roman" w:cs="Times New Roman"/>
          <w:spacing w:val="3"/>
          <w:sz w:val="24"/>
        </w:rPr>
        <w:t>Журнал «Мир Финансов» за 2005-2016гг.</w:t>
      </w:r>
    </w:p>
    <w:p w:rsidR="006D3CFB" w:rsidRPr="009E4F69" w:rsidRDefault="006D3CFB" w:rsidP="006A5142">
      <w:pPr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</w:rPr>
      </w:pPr>
      <w:r w:rsidRPr="009E4F69">
        <w:rPr>
          <w:rFonts w:ascii="Times New Roman" w:hAnsi="Times New Roman" w:cs="Times New Roman"/>
          <w:spacing w:val="3"/>
          <w:sz w:val="24"/>
        </w:rPr>
        <w:t>Журнал «</w:t>
      </w:r>
      <w:proofErr w:type="gramStart"/>
      <w:r w:rsidRPr="009E4F69">
        <w:rPr>
          <w:rFonts w:ascii="Times New Roman" w:hAnsi="Times New Roman" w:cs="Times New Roman"/>
          <w:spacing w:val="3"/>
          <w:sz w:val="24"/>
        </w:rPr>
        <w:t>Аль-Пари</w:t>
      </w:r>
      <w:proofErr w:type="gramEnd"/>
      <w:r w:rsidRPr="009E4F69">
        <w:rPr>
          <w:rFonts w:ascii="Times New Roman" w:hAnsi="Times New Roman" w:cs="Times New Roman"/>
          <w:spacing w:val="3"/>
          <w:sz w:val="24"/>
        </w:rPr>
        <w:t>» за 2004-2016гг.</w:t>
      </w:r>
    </w:p>
    <w:p w:rsidR="006D3CFB" w:rsidRPr="009E4F69" w:rsidRDefault="006D3CFB" w:rsidP="006A5142">
      <w:pPr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</w:rPr>
      </w:pPr>
      <w:r w:rsidRPr="009E4F69">
        <w:rPr>
          <w:rFonts w:ascii="Times New Roman" w:hAnsi="Times New Roman" w:cs="Times New Roman"/>
          <w:spacing w:val="3"/>
          <w:sz w:val="24"/>
        </w:rPr>
        <w:t>Журнал «Рынок ценных бумаг Казахстана» за 2000-2016 гг.</w:t>
      </w:r>
    </w:p>
    <w:p w:rsidR="006D3CFB" w:rsidRPr="009E4F69" w:rsidRDefault="006D3CFB" w:rsidP="006A5142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E4F69">
        <w:rPr>
          <w:rFonts w:ascii="Times New Roman" w:hAnsi="Times New Roman" w:cs="Times New Roman"/>
          <w:color w:val="000000"/>
          <w:spacing w:val="3"/>
          <w:sz w:val="24"/>
          <w:szCs w:val="24"/>
        </w:rPr>
        <w:t>www.nationalbank.kz.</w:t>
      </w:r>
    </w:p>
    <w:p w:rsidR="006D3CFB" w:rsidRDefault="006D3CFB" w:rsidP="006A5142">
      <w:pPr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C1E42">
        <w:rPr>
          <w:rFonts w:ascii="Times New Roman" w:hAnsi="Times New Roman" w:cs="Times New Roman"/>
          <w:color w:val="000000"/>
          <w:spacing w:val="3"/>
          <w:sz w:val="24"/>
          <w:szCs w:val="24"/>
        </w:rPr>
        <w:t>www.kase.kz</w:t>
      </w:r>
    </w:p>
    <w:p w:rsidR="006D3CFB" w:rsidRPr="00CC1E42" w:rsidRDefault="006D3CFB" w:rsidP="006A5142">
      <w:pPr>
        <w:widowControl w:val="0"/>
        <w:numPr>
          <w:ilvl w:val="0"/>
          <w:numId w:val="2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C1E42">
        <w:rPr>
          <w:rFonts w:ascii="Times New Roman" w:hAnsi="Times New Roman" w:cs="Times New Roman"/>
          <w:color w:val="000000"/>
          <w:spacing w:val="3"/>
          <w:sz w:val="24"/>
        </w:rPr>
        <w:t>www.edu.kase.kz</w:t>
      </w:r>
    </w:p>
    <w:p w:rsidR="006D3CFB" w:rsidRPr="004868B7" w:rsidRDefault="006D3CFB" w:rsidP="006A5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120A" w:rsidRPr="00FB21A8" w:rsidRDefault="0062120A" w:rsidP="006A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120A" w:rsidRPr="00FB21A8" w:rsidSect="0097528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44049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85228"/>
    <w:multiLevelType w:val="multilevel"/>
    <w:tmpl w:val="4280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BD"/>
    <w:rsid w:val="00574EA5"/>
    <w:rsid w:val="0062120A"/>
    <w:rsid w:val="00630921"/>
    <w:rsid w:val="00654D11"/>
    <w:rsid w:val="006A5142"/>
    <w:rsid w:val="006D3CFB"/>
    <w:rsid w:val="00716AE6"/>
    <w:rsid w:val="00855211"/>
    <w:rsid w:val="008F2AA9"/>
    <w:rsid w:val="00975283"/>
    <w:rsid w:val="00A167B0"/>
    <w:rsid w:val="00AA765A"/>
    <w:rsid w:val="00B678C7"/>
    <w:rsid w:val="00CF39BD"/>
    <w:rsid w:val="00D11063"/>
    <w:rsid w:val="00E65454"/>
    <w:rsid w:val="00E9645E"/>
    <w:rsid w:val="00EF55AA"/>
    <w:rsid w:val="00FB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078DB-1925-4B9A-B69D-D2639377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1063"/>
    <w:rPr>
      <w:b/>
      <w:bCs/>
    </w:rPr>
  </w:style>
  <w:style w:type="character" w:customStyle="1" w:styleId="apple-converted-space">
    <w:name w:val="apple-converted-space"/>
    <w:basedOn w:val="a0"/>
    <w:rsid w:val="00D11063"/>
  </w:style>
  <w:style w:type="paragraph" w:styleId="a5">
    <w:name w:val="List Paragraph"/>
    <w:basedOn w:val="a"/>
    <w:uiPriority w:val="34"/>
    <w:qFormat/>
    <w:rsid w:val="006D3CFB"/>
    <w:pPr>
      <w:spacing w:after="200" w:line="276" w:lineRule="auto"/>
      <w:ind w:left="720"/>
      <w:contextualSpacing/>
    </w:pPr>
  </w:style>
  <w:style w:type="character" w:customStyle="1" w:styleId="s3">
    <w:name w:val="s3"/>
    <w:basedOn w:val="a0"/>
    <w:rsid w:val="006D3CFB"/>
  </w:style>
  <w:style w:type="character" w:customStyle="1" w:styleId="s9">
    <w:name w:val="s9"/>
    <w:basedOn w:val="a0"/>
    <w:rsid w:val="006D3CFB"/>
  </w:style>
  <w:style w:type="character" w:customStyle="1" w:styleId="a6">
    <w:name w:val="a"/>
    <w:basedOn w:val="a0"/>
    <w:rsid w:val="006D3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Dinara Kalmakova</cp:lastModifiedBy>
  <cp:revision>18</cp:revision>
  <dcterms:created xsi:type="dcterms:W3CDTF">2017-06-19T15:42:00Z</dcterms:created>
  <dcterms:modified xsi:type="dcterms:W3CDTF">2017-06-19T17:30:00Z</dcterms:modified>
</cp:coreProperties>
</file>